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72A41F89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</w:t>
                            </w:r>
                            <w:proofErr w:type="gramStart"/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IX^</w:t>
                            </w:r>
                            <w:proofErr w:type="gramEnd"/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BD05F4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RIETI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0E98CBA7" w14:textId="72A41F89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IX^ 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BD05F4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RIETI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47B88035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2B0DBF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2B0DBF">
        <w:rPr>
          <w:rFonts w:ascii="Verdana" w:hAnsi="Verdana"/>
          <w:b/>
          <w:sz w:val="18"/>
          <w:szCs w:val="18"/>
        </w:rPr>
        <w:t>6</w:t>
      </w:r>
    </w:p>
    <w:p w14:paraId="6AFB14B9" w14:textId="1142F714" w:rsidR="007C267A" w:rsidRDefault="007C267A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C/O </w:t>
      </w:r>
      <w:r w:rsidR="003A7E46">
        <w:rPr>
          <w:rFonts w:ascii="Verdana" w:hAnsi="Verdana"/>
          <w:b/>
          <w:sz w:val="18"/>
          <w:szCs w:val="18"/>
        </w:rPr>
        <w:t>I.I.S. ALDO MORO DI PASSO CORESE (RI)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08D5B9FF" w14:textId="16A002D4" w:rsidR="003A7E46" w:rsidRDefault="00A85F22" w:rsidP="003A7E46">
      <w:pPr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E5276E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E5276E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E5276E">
        <w:rPr>
          <w:rFonts w:ascii="Verdana" w:hAnsi="Verdana"/>
          <w:sz w:val="18"/>
          <w:szCs w:val="18"/>
        </w:rPr>
        <w:t xml:space="preserve"> </w:t>
      </w:r>
      <w:r w:rsidR="00591280">
        <w:rPr>
          <w:rFonts w:ascii="Verdana" w:hAnsi="Verdana"/>
          <w:sz w:val="18"/>
          <w:szCs w:val="18"/>
        </w:rPr>
        <w:t>di Rieti c/</w:t>
      </w:r>
      <w:proofErr w:type="gramStart"/>
      <w:r w:rsidR="00591280">
        <w:rPr>
          <w:rFonts w:ascii="Verdana" w:hAnsi="Verdana"/>
          <w:sz w:val="18"/>
          <w:szCs w:val="18"/>
        </w:rPr>
        <w:t xml:space="preserve">o </w:t>
      </w:r>
      <w:r w:rsidR="003A7E46">
        <w:rPr>
          <w:rFonts w:ascii="Verdana" w:hAnsi="Verdana"/>
          <w:b/>
          <w:sz w:val="18"/>
          <w:szCs w:val="18"/>
        </w:rPr>
        <w:t xml:space="preserve"> I.I.S.</w:t>
      </w:r>
      <w:proofErr w:type="gramEnd"/>
      <w:r w:rsidR="003A7E46">
        <w:rPr>
          <w:rFonts w:ascii="Verdana" w:hAnsi="Verdana"/>
          <w:b/>
          <w:sz w:val="18"/>
          <w:szCs w:val="18"/>
        </w:rPr>
        <w:t xml:space="preserve"> ALDO MORO DI PASSO CORESE (RI)</w:t>
      </w:r>
    </w:p>
    <w:p w14:paraId="291CDE42" w14:textId="77777777" w:rsidR="003A7E46" w:rsidRDefault="003A7E46" w:rsidP="003A7E4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3025DB30" w14:textId="02559AB6" w:rsidR="000476FC" w:rsidRDefault="009D66B7" w:rsidP="003A7E46">
      <w:pPr>
        <w:tabs>
          <w:tab w:val="right" w:leader="underscore" w:pos="9638"/>
        </w:tabs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4F050FC6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5276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E5276E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Pr="009B75C8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</w:pPr>
      <w:r>
        <w:rPr>
          <w:rFonts w:ascii="Verdana" w:hAnsi="Verdana"/>
          <w:sz w:val="18"/>
          <w:szCs w:val="18"/>
        </w:rPr>
        <w:t xml:space="preserve">di </w:t>
      </w:r>
      <w:r w:rsidRPr="009B75C8">
        <w:t>appartenere ad una delle seguenti categorie:</w:t>
      </w:r>
    </w:p>
    <w:p w14:paraId="4E8EE8A5" w14:textId="15089E04" w:rsidR="009B75C8" w:rsidRPr="009B75C8" w:rsidRDefault="00D73EDF" w:rsidP="009B75C8">
      <w:pPr>
        <w:pStyle w:val="Corpotesto"/>
        <w:spacing w:line="360" w:lineRule="auto"/>
        <w:ind w:left="567" w:right="425" w:hanging="283"/>
        <w:jc w:val="both"/>
        <w:rPr>
          <w:rFonts w:ascii="Tahoma" w:eastAsiaTheme="minorHAnsi" w:hAnsi="Tahoma" w:cstheme="minorBidi"/>
          <w:sz w:val="20"/>
          <w:szCs w:val="22"/>
          <w:lang w:eastAsia="en-US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assistent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e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amministrativ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non di ruolo</w:t>
      </w:r>
      <w:r w:rsidR="009E23AE">
        <w:rPr>
          <w:rFonts w:ascii="Tahoma" w:eastAsiaTheme="minorHAnsi" w:hAnsi="Tahoma" w:cstheme="minorBidi"/>
          <w:sz w:val="20"/>
          <w:szCs w:val="22"/>
          <w:lang w:eastAsia="en-US"/>
        </w:rPr>
        <w:t xml:space="preserve"> </w:t>
      </w:r>
      <w:r w:rsidR="00EB4E2B" w:rsidRPr="009B75C8">
        <w:rPr>
          <w:rFonts w:ascii="Tahoma" w:eastAsiaTheme="minorHAnsi" w:hAnsi="Tahoma" w:cstheme="minorBidi"/>
          <w:sz w:val="20"/>
          <w:szCs w:val="22"/>
          <w:lang w:eastAsia="en-US"/>
        </w:rPr>
        <w:t>che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>, già nominat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o chiamat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in ordine di graduatoria per il conferimento di una supplenza relativa al profilo di appartenenza in possesso della laurea magistrale di cui all’Allegato 1 al DD n1897 del 17/07/2024 (Procedura valutativa per la progressione all’area dei funzionari e dell’elevata qualificazione), graduato sulla base delle tabelle allegate alla procedura valutativa per le progressioni verticali di cui al D.M. nr. 74/2024</w:t>
      </w:r>
      <w:r w:rsidR="009B75C8">
        <w:rPr>
          <w:rFonts w:ascii="Tahoma" w:eastAsiaTheme="minorHAnsi" w:hAnsi="Tahoma" w:cstheme="minorBidi"/>
          <w:sz w:val="20"/>
          <w:szCs w:val="22"/>
          <w:lang w:eastAsia="en-US"/>
        </w:rPr>
        <w:t>;</w:t>
      </w:r>
      <w:r w:rsidR="009B75C8"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</w:t>
      </w:r>
    </w:p>
    <w:p w14:paraId="5A27EACE" w14:textId="34F97A92" w:rsidR="00630BEF" w:rsidRPr="009B75C8" w:rsidRDefault="00D73EDF" w:rsidP="009B75C8">
      <w:pPr>
        <w:spacing w:after="120" w:line="360" w:lineRule="auto"/>
        <w:ind w:left="567" w:hanging="210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9B75C8">
        <w:t xml:space="preserve"> candidato inserito nelle </w:t>
      </w:r>
      <w:r w:rsidR="009B75C8" w:rsidRPr="00CF34A1">
        <w:t>graduatorie di istituto</w:t>
      </w:r>
      <w:r w:rsidR="00EB4E2B">
        <w:t xml:space="preserve"> </w:t>
      </w:r>
      <w:r w:rsidR="009B75C8">
        <w:t xml:space="preserve">del profilo di assistente amministrativo, </w:t>
      </w:r>
      <w:r w:rsidR="009B75C8" w:rsidRPr="00D56F48">
        <w:t>secondo il punteggio assegnato all’interno delle stesse e in possesso della laurea magistrale di cui all’Allegato 1 al DD n1897 del 17/07/2024 (Procedura valutativa per la</w:t>
      </w:r>
      <w:r w:rsidR="009B75C8">
        <w:t xml:space="preserve"> progressione all’area dei funzionari e dell’elevata qualificazione</w:t>
      </w:r>
      <w:r w:rsidR="00DF0F18">
        <w:t>)</w:t>
      </w:r>
      <w:r w:rsidR="009B75C8">
        <w:t>;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30BEF" w:rsidRPr="000C468F" w14:paraId="4C018F3D" w14:textId="77777777" w:rsidTr="007E444F">
        <w:trPr>
          <w:trHeight w:val="362"/>
        </w:trPr>
        <w:tc>
          <w:tcPr>
            <w:tcW w:w="3711" w:type="dxa"/>
          </w:tcPr>
          <w:p w14:paraId="4867D486" w14:textId="1B2AF99A" w:rsidR="00630BEF" w:rsidRPr="000E5131" w:rsidRDefault="00630BEF" w:rsidP="007E444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61" w:type="dxa"/>
          </w:tcPr>
          <w:p w14:paraId="090F8BFD" w14:textId="2B4F4586" w:rsidR="00630BEF" w:rsidRPr="000C468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47A1EEF" w14:textId="67405D7C" w:rsidR="00630BEF" w:rsidRPr="000E5131" w:rsidRDefault="00630BEF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734206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1C3EA1F0" w:rsidR="00734206" w:rsidRDefault="00734206" w:rsidP="0073420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333CF46F" w14:textId="74A5EB3E" w:rsidR="00734206" w:rsidRDefault="00734206" w:rsidP="00734206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447A23AF" w14:textId="74943443" w:rsidR="00734206" w:rsidRDefault="00734206" w:rsidP="0073420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1CB7D6DB" w14:textId="460CCFFF" w:rsidR="00734206" w:rsidRDefault="00734206" w:rsidP="0073420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3BA40B6" w14:textId="0638A489" w:rsidR="00734206" w:rsidRDefault="00734206" w:rsidP="0073420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4272B73D" w14:textId="77777777" w:rsidR="007C267A" w:rsidRDefault="007C267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7036C7C2" w14:textId="77777777" w:rsidR="007F79F4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81B3A6D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BD05F4" w:rsidRPr="007A393A">
          <w:rPr>
            <w:rStyle w:val="Collegamentoipertestuale"/>
            <w:rFonts w:ascii="Verdana" w:eastAsia="Calibri" w:hAnsi="Verdana"/>
            <w:sz w:val="15"/>
            <w:szCs w:val="15"/>
          </w:rPr>
          <w:t>usp.ri@istruzione.it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644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4308"/>
    <w:rsid w:val="000159B1"/>
    <w:rsid w:val="00015F2B"/>
    <w:rsid w:val="000233D2"/>
    <w:rsid w:val="00026E3B"/>
    <w:rsid w:val="00027B7C"/>
    <w:rsid w:val="00030F15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0DBF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4685"/>
    <w:rsid w:val="002F57AF"/>
    <w:rsid w:val="002F7A7E"/>
    <w:rsid w:val="003127AD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1B77"/>
    <w:rsid w:val="003925E4"/>
    <w:rsid w:val="00392960"/>
    <w:rsid w:val="003948A6"/>
    <w:rsid w:val="003A129E"/>
    <w:rsid w:val="003A5747"/>
    <w:rsid w:val="003A5DDD"/>
    <w:rsid w:val="003A752B"/>
    <w:rsid w:val="003A7E46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2DED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1280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20EC"/>
    <w:rsid w:val="0073420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7A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3E89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47C20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0826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5C8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23AE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4B56"/>
    <w:rsid w:val="00AF4F1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49C2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34A1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3EDF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0F18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276E"/>
    <w:rsid w:val="00E56F2D"/>
    <w:rsid w:val="00E60239"/>
    <w:rsid w:val="00E642FA"/>
    <w:rsid w:val="00E7175D"/>
    <w:rsid w:val="00E735A9"/>
    <w:rsid w:val="00E736F3"/>
    <w:rsid w:val="00E75E30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B4E2B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r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Carosella Paola</cp:lastModifiedBy>
  <cp:revision>9</cp:revision>
  <cp:lastPrinted>2024-08-28T10:13:00Z</cp:lastPrinted>
  <dcterms:created xsi:type="dcterms:W3CDTF">2025-09-24T08:44:00Z</dcterms:created>
  <dcterms:modified xsi:type="dcterms:W3CDTF">2025-09-24T10:21:00Z</dcterms:modified>
</cp:coreProperties>
</file>