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B7AEC" w14:paraId="10E4F51F" w14:textId="77777777" w:rsidTr="006B7AEC">
        <w:trPr>
          <w:jc w:val="center"/>
        </w:trPr>
        <w:tc>
          <w:tcPr>
            <w:tcW w:w="5000" w:type="pct"/>
            <w:shd w:val="clear" w:color="auto" w:fill="F1F1F1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3"/>
              <w:gridCol w:w="5"/>
            </w:tblGrid>
            <w:tr w:rsidR="006B7AEC" w14:paraId="60EE811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6B7AEC" w14:paraId="4DA2A6BB" w14:textId="77777777" w:rsidTr="00F56BC5">
                    <w:trPr>
                      <w:trHeight w:val="327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14:paraId="100FEA78" w14:textId="418A4307" w:rsidR="006B7AEC" w:rsidRDefault="006B7AEC">
                        <w:pPr>
                          <w:pStyle w:val="NormaleWeb"/>
                          <w:spacing w:line="150" w:lineRule="atLeast"/>
                          <w:jc w:val="center"/>
                          <w:rPr>
                            <w:rFonts w:ascii="Arial" w:hAnsi="Arial" w:cs="Arial"/>
                            <w:color w:val="6E6E6E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14:paraId="73E3230E" w14:textId="77777777" w:rsidR="006B7AEC" w:rsidRDefault="006B7AEC"/>
                <w:tbl>
                  <w:tblPr>
                    <w:tblW w:w="10200" w:type="dxa"/>
                    <w:jc w:val="center"/>
                    <w:shd w:val="clear" w:color="auto" w:fill="F1F1F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3"/>
                  </w:tblGrid>
                  <w:tr w:rsidR="006B7AEC" w14:paraId="6EE25D30" w14:textId="77777777">
                    <w:trPr>
                      <w:jc w:val="center"/>
                    </w:trPr>
                    <w:tc>
                      <w:tcPr>
                        <w:tcW w:w="10200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102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3"/>
                        </w:tblGrid>
                        <w:tr w:rsidR="006B7AEC" w14:paraId="7763850B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6BC4C918" w14:textId="6713A3F0" w:rsidR="006B7AEC" w:rsidRDefault="006B7AE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1CBD6C46" wp14:editId="1BBE1AB7">
                                    <wp:extent cx="6667500" cy="3749040"/>
                                    <wp:effectExtent l="0" t="0" r="0" b="3810"/>
                                    <wp:docPr id="2302605" name="Immagin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67500" cy="3749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0A68536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FF3E36B" w14:textId="77777777" w:rsidR="006B7AEC" w:rsidRDefault="006B7AEC"/>
                          </w:tc>
                        </w:tr>
                        <w:tr w:rsidR="006B7AEC" w14:paraId="0FFEB66F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E3610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16"/>
                                <w:gridCol w:w="4817"/>
                              </w:tblGrid>
                              <w:tr w:rsidR="006B7AEC" w14:paraId="7444DB1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00" w:type="pct"/>
                                    <w:shd w:val="clear" w:color="auto" w:fill="E3610D"/>
                                    <w:vAlign w:val="center"/>
                                    <w:hideMark/>
                                  </w:tcPr>
                                  <w:p w14:paraId="5F54F7A7" w14:textId="77777777" w:rsidR="006B7AEC" w:rsidRDefault="006B7A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pct"/>
                                    <w:shd w:val="clear" w:color="auto" w:fill="E3610D"/>
                                    <w:vAlign w:val="center"/>
                                    <w:hideMark/>
                                  </w:tcPr>
                                  <w:p w14:paraId="59AD9BF5" w14:textId="77777777" w:rsidR="006B7AEC" w:rsidRDefault="006B7A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971B4B" w14:textId="77777777" w:rsidR="006B7AEC" w:rsidRDefault="006B7AE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B7AEC" w14:paraId="36505FB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9A97DEA" w14:textId="77777777" w:rsidR="006B7AEC" w:rsidRDefault="006B7A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73A912" w14:textId="77777777" w:rsidR="006B7AEC" w:rsidRDefault="006B7AEC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105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0"/>
                        </w:tblGrid>
                        <w:tr w:rsidR="006B7AEC" w14:paraId="7834E6DF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p w14:paraId="2429F1FB" w14:textId="212D4079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29EF8602" wp14:editId="75B0F829">
                                    <wp:extent cx="281940" cy="281940"/>
                                    <wp:effectExtent l="0" t="0" r="0" b="0"/>
                                    <wp:docPr id="974304662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94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39E8405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"/>
                                <w:gridCol w:w="8820"/>
                                <w:gridCol w:w="840"/>
                              </w:tblGrid>
                              <w:tr w:rsidR="006B7AEC" w14:paraId="358A764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FF"/>
                                    <w:hideMark/>
                                  </w:tcPr>
                                  <w:p w14:paraId="2089FE29" w14:textId="77777777" w:rsidR="006B7AEC" w:rsidRDefault="006B7AEC"/>
                                </w:tc>
                                <w:tc>
                                  <w:tcPr>
                                    <w:tcW w:w="4200" w:type="pct"/>
                                    <w:shd w:val="clear" w:color="auto" w:fill="FFFFFF"/>
                                  </w:tcPr>
                                  <w:p w14:paraId="68E83C31" w14:textId="77777777" w:rsidR="006B7AEC" w:rsidRDefault="006B7AEC">
                                    <w:pPr>
                                      <w:pStyle w:val="text"/>
                                      <w:spacing w:after="240" w:line="270" w:lineRule="atLeast"/>
                                      <w:jc w:val="both"/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23"/>
                                        <w:szCs w:val="23"/>
                                      </w:rPr>
                                      <w:t>FONDAZIONE PIRELLI</w:t>
                                    </w:r>
                                  </w:p>
                                  <w:p w14:paraId="305A00B7" w14:textId="77777777" w:rsidR="006B7AEC" w:rsidRDefault="006B7AEC">
                                    <w:pPr>
                                      <w:pStyle w:val="text"/>
                                      <w:spacing w:line="270" w:lineRule="atLeast"/>
                                      <w:jc w:val="both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ha il piacere di invitare i docenti delle scuole primarie e secondarie alla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presentazione online del programma didattico gratuito di Fondazione Pirelli Educational 2024/2025</w:t>
                                    </w:r>
                                  </w:p>
                                  <w:p w14:paraId="07DA28F4" w14:textId="77777777" w:rsidR="006B7AEC" w:rsidRDefault="006B7AEC">
                                    <w:pPr>
                                      <w:jc w:val="center"/>
                                    </w:pPr>
                                  </w:p>
                                  <w:p w14:paraId="5761BC28" w14:textId="77777777" w:rsidR="006B7AEC" w:rsidRDefault="006B7AEC">
                                    <w:pPr>
                                      <w:pStyle w:val="text"/>
                                      <w:spacing w:line="345" w:lineRule="atLeast"/>
                                      <w:jc w:val="both"/>
                                      <w:rPr>
                                        <w:rFonts w:ascii="Arial" w:hAnsi="Arial" w:cs="Arial"/>
                                        <w:color w:val="003D73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30"/>
                                        <w:szCs w:val="30"/>
                                      </w:rPr>
                                      <w:t>L’officina delle idee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</w:p>
                                  <w:p w14:paraId="5B7C281E" w14:textId="77777777" w:rsidR="006B7AEC" w:rsidRDefault="006B7AEC">
                                    <w:pPr>
                                      <w:jc w:val="center"/>
                                    </w:pPr>
                                  </w:p>
                                  <w:p w14:paraId="451BDBB8" w14:textId="77777777" w:rsidR="006B7AEC" w:rsidRDefault="006B7AEC">
                                    <w:pPr>
                                      <w:pStyle w:val="text"/>
                                      <w:spacing w:line="270" w:lineRule="atLeast"/>
                                      <w:jc w:val="both"/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23"/>
                                        <w:szCs w:val="23"/>
                                      </w:rPr>
                                      <w:t xml:space="preserve">Mercoledì 18 settembre 2024, ore 17.00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23"/>
                                        <w:szCs w:val="23"/>
                                      </w:rPr>
                                      <w:t>Oppure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D73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23"/>
                                        <w:szCs w:val="23"/>
                                      </w:rPr>
                                      <w:t>Martedì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D73"/>
                                        <w:sz w:val="23"/>
                                        <w:szCs w:val="23"/>
                                      </w:rPr>
                                      <w:t xml:space="preserve"> 24 settembre 2024, ore 17.00</w:t>
                                    </w:r>
                                  </w:p>
                                  <w:p w14:paraId="58C8ECFF" w14:textId="77777777" w:rsidR="006B7AEC" w:rsidRDefault="006B7AEC">
                                    <w:pPr>
                                      <w:spacing w:after="240"/>
                                      <w:jc w:val="center"/>
                                    </w:pPr>
                                  </w:p>
                                  <w:p w14:paraId="2F38D398" w14:textId="77777777" w:rsidR="006B7AEC" w:rsidRDefault="006B7AEC">
                                    <w:pPr>
                                      <w:pStyle w:val="text"/>
                                      <w:spacing w:line="270" w:lineRule="atLeast"/>
                                      <w:jc w:val="both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L’officina nella storia d’impresa è un luogo speciale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un ambiente di lavoro dove si svolgono attività pratiche che richiedono grandi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abilità tecniche ma anche creatività, intelligenza, passione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Fondazione Pirelli propone una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nuova serie di percorsi didattici in presenza e online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dove bambini e bambine, ragazze e ragazzi possono accrescere le proprie conoscenze sul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mondo del lavoro e della produzione industriale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stimolare la fantasia, ideare e realizzare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progetti creativi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prendendo ispirazione dal ricco patrimonio di bozzetti, documenti, fotografie e audiovisivi dell’Archivio Storico Pirelli.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Attraverso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attività laboratoriali e webinar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l’utilizzo di piattaforme interattive,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visite guidate alla Fondazione Pirelli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dove è conservato l’Archivio Storico, 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al Centro di Sperimentazione Pirelli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 Milano Bicocca, sarà possibile approfondire da diversi punti di vista le principali tappe della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ultracentenaria storia aziendale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con uno sguardo agli scenari futuri.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Strategie di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sostenibilità, innovazione e sviluppo tecnologico, storia d’impresa, grafica e comunicazione visiva, passione per la lettura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sono solo alcuni dei temi che coinvolgeranno le scuole primarie e secondarie. Particolare attenzione sarà riservata al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profondo legame che unisce Pirelli allo sport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in tutte le sue dimensioni e ai valori condivisi tra cultura sportiva e cultura d’impresa. A partire dai contenuti del nuovo progetto editoriale “L’officina dello sport” e dal nuovo percorso allestitivo degli spazi espositivi di Fondazione Pirelli, parleremo dell’importanza del gioco di squadra, di potenza e controllo, di passione e innovazione. Storie di campioni e campionesse, sfide e vittorie, e tanto altro.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Per scoprire il nuovo programma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partecipa alla presentazione online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(piattaforma Microsoft Teams)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cliccando </w:t>
                                    </w:r>
                                    <w:hyperlink r:id="rId7" w:tgtFrame="_blank" w:history="1">
                                      <w:r>
                                        <w:rPr>
                                          <w:rStyle w:val="Collegamentoipertestuale"/>
                                          <w:rFonts w:ascii="Arial" w:hAnsi="Arial" w:cs="Arial"/>
                                          <w:b/>
                                          <w:bCs/>
                                          <w:color w:val="375885"/>
                                          <w:sz w:val="20"/>
                                          <w:szCs w:val="20"/>
                                        </w:rPr>
                                        <w:t>QUI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. Puoi scegliere tra una delle due date. Le iscrizioni sono già aperte con prenotazione obbligatoria.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Vi aspettiamo.</w:t>
                                    </w:r>
                                  </w:p>
                                </w:tc>
                                <w:tc>
                                  <w:tcPr>
                                    <w:tcW w:w="400" w:type="pct"/>
                                    <w:shd w:val="clear" w:color="auto" w:fill="FFFFFF"/>
                                    <w:hideMark/>
                                  </w:tcPr>
                                  <w:p w14:paraId="321A49B5" w14:textId="77777777" w:rsidR="006B7AEC" w:rsidRDefault="006B7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E84D40" w14:textId="77777777" w:rsidR="006B7AEC" w:rsidRDefault="006B7AE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B7AEC" w14:paraId="0E976ED6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p w14:paraId="1DF9AE10" w14:textId="740AA350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64F4C6A1" wp14:editId="39D323A1">
                                    <wp:extent cx="281940" cy="281940"/>
                                    <wp:effectExtent l="0" t="0" r="0" b="0"/>
                                    <wp:docPr id="1372166064" name="Immagin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94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83C51B" w14:textId="77777777" w:rsidR="006B7AEC" w:rsidRDefault="006B7AEC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10500" w:type="dxa"/>
                          <w:jc w:val="center"/>
                          <w:tblCellSpacing w:w="0" w:type="dxa"/>
                          <w:shd w:val="clear" w:color="auto" w:fill="003D7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0"/>
                        </w:tblGrid>
                        <w:tr w:rsidR="006B7AEC" w14:paraId="13917D6A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742D93F1" w14:textId="6B231DA6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1D74E868" wp14:editId="02B16959">
                                    <wp:extent cx="7620" cy="281940"/>
                                    <wp:effectExtent l="0" t="0" r="0" b="0"/>
                                    <wp:docPr id="865409370" name="Immagin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3C259BFF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4F84FE89" w14:textId="74EF14AB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2904900F" wp14:editId="439CE44C">
                                    <wp:extent cx="7620" cy="281940"/>
                                    <wp:effectExtent l="0" t="0" r="0" b="0"/>
                                    <wp:docPr id="1496842734" name="Immagin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30E5354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09DE5165" w14:textId="77777777" w:rsidR="006B7AEC" w:rsidRDefault="006B7AEC">
                              <w:pPr>
                                <w:pStyle w:val="text"/>
                                <w:spacing w:line="24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Per scoprire tutte le nostre iniziative vai al sito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8" w:history="1">
                                <w:r>
                                  <w:rPr>
                                    <w:rStyle w:val="Collegamentoipertestuale"/>
                                    <w:rFonts w:ascii="Arial" w:hAnsi="Arial" w:cs="Arial"/>
                                    <w:color w:val="FFFFFF"/>
                                    <w:sz w:val="20"/>
                                    <w:szCs w:val="20"/>
                                  </w:rPr>
                                  <w:t>fondazionepirelli.org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B7AEC" w14:paraId="3F9F82DD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643AD237" w14:textId="389C43AC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2F1764B8" wp14:editId="0B759330">
                                    <wp:extent cx="7620" cy="281940"/>
                                    <wp:effectExtent l="0" t="0" r="0" b="0"/>
                                    <wp:docPr id="493616253" name="Immagin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307567C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50"/>
                                <w:gridCol w:w="5250"/>
                              </w:tblGrid>
                              <w:tr w:rsidR="006B7AEC" w14:paraId="58E4FEB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50"/>
                                    </w:tblGrid>
                                    <w:tr w:rsidR="006B7AEC" w14:paraId="7021AAD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0"/>
                                          </w:tblGrid>
                                          <w:tr w:rsidR="006B7AEC" w14:paraId="022ACE8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656C2DED" w14:textId="77777777" w:rsidR="006B7AEC" w:rsidRDefault="006B7AEC">
                                                <w:pPr>
                                                  <w:pStyle w:val="text"/>
                                                  <w:spacing w:line="240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FFFFFF"/>
                                                    <w:sz w:val="20"/>
                                                    <w:szCs w:val="20"/>
                                                  </w:rPr>
                                                  <w:t>Per informazioni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FFFFFF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hyperlink r:id="rId9" w:history="1">
                                                  <w:r>
                                                    <w:rPr>
                                                      <w:rStyle w:val="Collegamentoipertestuale"/>
                                                      <w:rFonts w:ascii="Arial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</w:rPr>
                                                    <w:t>scuole@fondazionepirelli.org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FFFFFF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425E1F" w14:textId="77777777" w:rsidR="006B7AEC" w:rsidRDefault="006B7AEC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A51529" w14:textId="77777777" w:rsidR="006B7AEC" w:rsidRDefault="006B7AE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50"/>
                                    </w:tblGrid>
                                    <w:tr w:rsidR="006B7AEC" w14:paraId="24EB585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1629B252" w14:textId="77777777" w:rsidR="006B7AEC" w:rsidRDefault="006B7AEC">
                                          <w:pPr>
                                            <w:pStyle w:val="text"/>
                                            <w:spacing w:line="240" w:lineRule="atLeas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FFFFFF"/>
                                              <w:sz w:val="20"/>
                                              <w:szCs w:val="20"/>
                                            </w:rPr>
                                            <w:t xml:space="preserve">Segui Fondazione Pirelli su </w:t>
                                          </w:r>
                                        </w:p>
                                        <w:p w14:paraId="58AAA0E5" w14:textId="1B235421" w:rsidR="006B7AEC" w:rsidRDefault="006B7AEC">
                                          <w:pPr>
                                            <w:pStyle w:val="NormaleWeb"/>
                                            <w:jc w:val="center"/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noProof/>
                                              <w:color w:val="0000FF"/>
                                              <w:sz w:val="27"/>
                                              <w:szCs w:val="27"/>
                                            </w:rPr>
                                            <w:drawing>
                                              <wp:inline distT="0" distB="0" distL="0" distR="0" wp14:anchorId="2F7FB572" wp14:editId="4C16A0CA">
                                                <wp:extent cx="137160" cy="137160"/>
                                                <wp:effectExtent l="0" t="0" r="0" b="0"/>
                                                <wp:docPr id="1785156669" name="Immagine 6">
                                                  <a:hlinkClick xmlns:a="http://schemas.openxmlformats.org/drawingml/2006/main" r:id="rId1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37160" cy="1371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sz w:val="27"/>
                                              <w:szCs w:val="27"/>
                                            </w:rPr>
                                            <w:t xml:space="preserve">   </w:t>
                                          </w:r>
                                          <w:r>
                                            <w:rPr>
                                              <w:noProof/>
                                              <w:color w:val="0000FF"/>
                                              <w:sz w:val="27"/>
                                              <w:szCs w:val="27"/>
                                            </w:rPr>
                                            <w:drawing>
                                              <wp:inline distT="0" distB="0" distL="0" distR="0" wp14:anchorId="51609EA5" wp14:editId="76E6EF07">
                                                <wp:extent cx="137160" cy="137160"/>
                                                <wp:effectExtent l="0" t="0" r="0" b="0"/>
                                                <wp:docPr id="337419729" name="Immagine 5">
                                                  <a:hlinkClick xmlns:a="http://schemas.openxmlformats.org/drawingml/2006/main" r:id="rId1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37160" cy="1371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sz w:val="27"/>
                                              <w:szCs w:val="27"/>
                                            </w:rPr>
                                            <w:t xml:space="preserve">   </w:t>
                                          </w:r>
                                          <w:r>
                                            <w:rPr>
                                              <w:noProof/>
                                              <w:color w:val="0000FF"/>
                                              <w:sz w:val="27"/>
                                              <w:szCs w:val="27"/>
                                            </w:rPr>
                                            <w:drawing>
                                              <wp:inline distT="0" distB="0" distL="0" distR="0" wp14:anchorId="02B2FDAE" wp14:editId="4B09660F">
                                                <wp:extent cx="137160" cy="137160"/>
                                                <wp:effectExtent l="0" t="0" r="0" b="0"/>
                                                <wp:docPr id="1956518727" name="Immagine 4">
                                                  <a:hlinkClick xmlns:a="http://schemas.openxmlformats.org/drawingml/2006/main" r:id="rId1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37160" cy="1371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sz w:val="27"/>
                                              <w:szCs w:val="27"/>
                                            </w:rPr>
                                            <w:t xml:space="preserve">   </w:t>
                                          </w:r>
                                          <w:r>
                                            <w:rPr>
                                              <w:noProof/>
                                              <w:color w:val="0000FF"/>
                                              <w:sz w:val="27"/>
                                              <w:szCs w:val="27"/>
                                            </w:rPr>
                                            <w:drawing>
                                              <wp:inline distT="0" distB="0" distL="0" distR="0" wp14:anchorId="27BAB89B" wp14:editId="089E63C7">
                                                <wp:extent cx="137160" cy="137160"/>
                                                <wp:effectExtent l="0" t="0" r="0" b="0"/>
                                                <wp:docPr id="1767210754" name="Immagine 3">
                                                  <a:hlinkClick xmlns:a="http://schemas.openxmlformats.org/drawingml/2006/main" r:id="rId1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37160" cy="1371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A9EC8E" w14:textId="77777777" w:rsidR="006B7AEC" w:rsidRDefault="006B7AE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0BB6EC" w14:textId="77777777" w:rsidR="006B7AEC" w:rsidRDefault="006B7AE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B7AEC" w14:paraId="66A5C7B9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231B3AA6" w14:textId="6942AADB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4148D539" wp14:editId="5311B467">
                                    <wp:extent cx="7620" cy="281940"/>
                                    <wp:effectExtent l="0" t="0" r="0" b="0"/>
                                    <wp:docPr id="1433798215" name="Immagin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B7AEC" w14:paraId="7419BF5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00EBE0BF" w14:textId="77777777" w:rsidR="006B7AEC" w:rsidRDefault="006B7AEC">
                              <w:pPr>
                                <w:pStyle w:val="text"/>
                                <w:spacing w:line="24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Copyright © 2024 Pirelli &amp; C.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S.p.A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B7AEC" w14:paraId="2AE144C0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003D73"/>
                              <w:vAlign w:val="center"/>
                              <w:hideMark/>
                            </w:tcPr>
                            <w:p w14:paraId="1ACFA45D" w14:textId="6157E936" w:rsidR="006B7AEC" w:rsidRDefault="006B7AEC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2228BE0E" wp14:editId="3C714B06">
                                    <wp:extent cx="7620" cy="281940"/>
                                    <wp:effectExtent l="0" t="0" r="0" b="0"/>
                                    <wp:docPr id="132796111" name="Immagin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F173FBC" w14:textId="77777777" w:rsidR="006B7AEC" w:rsidRDefault="006B7AEC">
                        <w:pPr>
                          <w:jc w:val="center"/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3"/>
                        </w:tblGrid>
                        <w:tr w:rsidR="006B7AEC" w14:paraId="21A10C6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F4DBCC" w14:textId="77777777" w:rsidR="006B7AEC" w:rsidRDefault="006B7AEC"/>
                          </w:tc>
                        </w:tr>
                      </w:tbl>
                      <w:p w14:paraId="3A65CFD1" w14:textId="77777777" w:rsidR="006B7AEC" w:rsidRDefault="006B7AEC">
                        <w:pPr>
                          <w:jc w:val="center"/>
                        </w:pPr>
                      </w:p>
                    </w:tc>
                  </w:tr>
                </w:tbl>
                <w:p w14:paraId="7D1DF996" w14:textId="77777777" w:rsidR="006B7AEC" w:rsidRDefault="006B7AEC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CF924" w14:textId="77777777" w:rsidR="006B7AEC" w:rsidRDefault="006B7AEC"/>
              </w:tc>
            </w:tr>
            <w:tr w:rsidR="006B7AEC" w14:paraId="4D6D660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DC27BB" w14:textId="77777777" w:rsidR="006B7AEC" w:rsidRDefault="006B7AE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CF484" w14:textId="77777777" w:rsidR="006B7AEC" w:rsidRDefault="006B7AE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EF56E1" w14:textId="77777777" w:rsidR="006B7AEC" w:rsidRDefault="006B7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9C51A5" w14:textId="77777777" w:rsidR="006B7AEC" w:rsidRDefault="006B7AEC" w:rsidP="006B7AEC"/>
    <w:p w14:paraId="19F5074D" w14:textId="47C24CFF" w:rsidR="006B7AEC" w:rsidRDefault="006B7AEC" w:rsidP="006B7AEC">
      <w:pPr>
        <w:pStyle w:val="imprintuniqueid"/>
      </w:pPr>
      <w:r>
        <w:rPr>
          <w:rFonts w:ascii="Verdana" w:hAnsi="Verdana"/>
          <w:sz w:val="20"/>
          <w:szCs w:val="20"/>
        </w:rPr>
        <w:br/>
        <w:t>CONFIDENTIALITY NOTICE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This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message</w:t>
      </w:r>
      <w:proofErr w:type="spellEnd"/>
      <w:r>
        <w:rPr>
          <w:rFonts w:ascii="Verdana" w:hAnsi="Verdana"/>
          <w:sz w:val="20"/>
          <w:szCs w:val="20"/>
        </w:rPr>
        <w:t xml:space="preserve"> and </w:t>
      </w:r>
      <w:proofErr w:type="spellStart"/>
      <w:r>
        <w:rPr>
          <w:rFonts w:ascii="Verdana" w:hAnsi="Verdana"/>
          <w:sz w:val="20"/>
          <w:szCs w:val="20"/>
        </w:rPr>
        <w:t>its</w:t>
      </w:r>
      <w:proofErr w:type="spellEnd"/>
      <w:r>
        <w:rPr>
          <w:rFonts w:ascii="Verdana" w:hAnsi="Verdana"/>
          <w:sz w:val="20"/>
          <w:szCs w:val="20"/>
        </w:rPr>
        <w:t xml:space="preserve"> attachments (</w:t>
      </w:r>
      <w:proofErr w:type="spellStart"/>
      <w:r>
        <w:rPr>
          <w:rFonts w:ascii="Verdana" w:hAnsi="Verdana"/>
          <w:sz w:val="20"/>
          <w:szCs w:val="20"/>
        </w:rPr>
        <w:t>if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any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may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contain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confidential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proprietary</w:t>
      </w:r>
      <w:proofErr w:type="spellEnd"/>
      <w:r>
        <w:rPr>
          <w:rFonts w:ascii="Verdana" w:hAnsi="Verdana"/>
          <w:sz w:val="20"/>
          <w:szCs w:val="20"/>
        </w:rPr>
        <w:t xml:space="preserve"> or </w:t>
      </w:r>
      <w:proofErr w:type="spellStart"/>
      <w:r>
        <w:rPr>
          <w:rFonts w:ascii="Verdana" w:hAnsi="Verdana"/>
          <w:sz w:val="20"/>
          <w:szCs w:val="20"/>
        </w:rPr>
        <w:t>legally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privileged</w:t>
      </w:r>
      <w:proofErr w:type="spellEnd"/>
      <w:r>
        <w:rPr>
          <w:rFonts w:ascii="Verdana" w:hAnsi="Verdana"/>
          <w:sz w:val="20"/>
          <w:szCs w:val="20"/>
        </w:rPr>
        <w:t xml:space="preserve"> information and </w:t>
      </w:r>
      <w:proofErr w:type="spellStart"/>
      <w:r>
        <w:rPr>
          <w:rFonts w:ascii="Verdana" w:hAnsi="Verdana"/>
          <w:sz w:val="20"/>
          <w:szCs w:val="20"/>
        </w:rPr>
        <w:t>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intended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only</w:t>
      </w:r>
      <w:proofErr w:type="spellEnd"/>
      <w:r>
        <w:rPr>
          <w:rFonts w:ascii="Verdana" w:hAnsi="Verdana"/>
          <w:sz w:val="20"/>
          <w:szCs w:val="20"/>
        </w:rPr>
        <w:t xml:space="preserve"> for</w:t>
      </w:r>
      <w:r>
        <w:rPr>
          <w:rFonts w:ascii="Verdana" w:hAnsi="Verdana"/>
          <w:sz w:val="20"/>
          <w:szCs w:val="20"/>
        </w:rPr>
        <w:br/>
        <w:t xml:space="preserve">the use of the </w:t>
      </w:r>
      <w:proofErr w:type="spellStart"/>
      <w:r>
        <w:rPr>
          <w:rFonts w:ascii="Verdana" w:hAnsi="Verdana"/>
          <w:sz w:val="20"/>
          <w:szCs w:val="20"/>
        </w:rPr>
        <w:t>addressee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named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above</w:t>
      </w:r>
      <w:proofErr w:type="spellEnd"/>
      <w:r>
        <w:rPr>
          <w:rFonts w:ascii="Verdana" w:hAnsi="Verdana"/>
          <w:sz w:val="20"/>
          <w:szCs w:val="20"/>
        </w:rPr>
        <w:t xml:space="preserve">. No </w:t>
      </w:r>
      <w:proofErr w:type="spellStart"/>
      <w:r>
        <w:rPr>
          <w:rFonts w:ascii="Verdana" w:hAnsi="Verdana"/>
          <w:sz w:val="20"/>
          <w:szCs w:val="20"/>
        </w:rPr>
        <w:t>confidentiality</w:t>
      </w:r>
      <w:proofErr w:type="spellEnd"/>
      <w:r>
        <w:rPr>
          <w:rFonts w:ascii="Verdana" w:hAnsi="Verdana"/>
          <w:sz w:val="20"/>
          <w:szCs w:val="20"/>
        </w:rPr>
        <w:t xml:space="preserve"> or </w:t>
      </w:r>
      <w:proofErr w:type="spellStart"/>
      <w:r>
        <w:rPr>
          <w:rFonts w:ascii="Verdana" w:hAnsi="Verdana"/>
          <w:sz w:val="20"/>
          <w:szCs w:val="20"/>
        </w:rPr>
        <w:t>privilege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waived</w:t>
      </w:r>
      <w:proofErr w:type="spellEnd"/>
      <w:r>
        <w:rPr>
          <w:rFonts w:ascii="Verdana" w:hAnsi="Verdana"/>
          <w:sz w:val="20"/>
          <w:szCs w:val="20"/>
        </w:rPr>
        <w:t xml:space="preserve"> or </w:t>
      </w:r>
      <w:proofErr w:type="spellStart"/>
      <w:r>
        <w:rPr>
          <w:rFonts w:ascii="Verdana" w:hAnsi="Verdana"/>
          <w:sz w:val="20"/>
          <w:szCs w:val="20"/>
        </w:rPr>
        <w:t>lost</w:t>
      </w:r>
      <w:proofErr w:type="spellEnd"/>
      <w:r>
        <w:rPr>
          <w:rFonts w:ascii="Verdana" w:hAnsi="Verdana"/>
          <w:sz w:val="20"/>
          <w:szCs w:val="20"/>
        </w:rPr>
        <w:t xml:space="preserve"> by </w:t>
      </w:r>
      <w:proofErr w:type="spellStart"/>
      <w:r>
        <w:rPr>
          <w:rFonts w:ascii="Verdana" w:hAnsi="Verdana"/>
          <w:sz w:val="20"/>
          <w:szCs w:val="20"/>
        </w:rPr>
        <w:t>any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mistransmission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If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you</w:t>
      </w:r>
      <w:proofErr w:type="spellEnd"/>
      <w:r>
        <w:rPr>
          <w:rFonts w:ascii="Verdana" w:hAnsi="Verdana"/>
          <w:sz w:val="20"/>
          <w:szCs w:val="20"/>
        </w:rPr>
        <w:t xml:space="preserve"> are 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intended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recipient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this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message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you</w:t>
      </w:r>
      <w:proofErr w:type="spellEnd"/>
      <w:r>
        <w:rPr>
          <w:rFonts w:ascii="Verdana" w:hAnsi="Verdana"/>
          <w:sz w:val="20"/>
          <w:szCs w:val="20"/>
        </w:rPr>
        <w:t xml:space="preserve"> are </w:t>
      </w:r>
      <w:proofErr w:type="spellStart"/>
      <w:r>
        <w:rPr>
          <w:rFonts w:ascii="Verdana" w:hAnsi="Verdana"/>
          <w:sz w:val="20"/>
          <w:szCs w:val="20"/>
        </w:rPr>
        <w:t>hereby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notified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you</w:t>
      </w:r>
      <w:proofErr w:type="spellEnd"/>
      <w:r>
        <w:rPr>
          <w:rFonts w:ascii="Verdana" w:hAnsi="Verdana"/>
          <w:sz w:val="20"/>
          <w:szCs w:val="20"/>
        </w:rPr>
        <w:t xml:space="preserve"> must 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  <w:r>
        <w:rPr>
          <w:rFonts w:ascii="Verdana" w:hAnsi="Verdana"/>
          <w:sz w:val="20"/>
          <w:szCs w:val="20"/>
        </w:rPr>
        <w:t xml:space="preserve"> use, disseminate, copy </w:t>
      </w:r>
      <w:proofErr w:type="spellStart"/>
      <w:r>
        <w:rPr>
          <w:rFonts w:ascii="Verdana" w:hAnsi="Verdana"/>
          <w:sz w:val="20"/>
          <w:szCs w:val="20"/>
        </w:rPr>
        <w:t>it</w:t>
      </w:r>
      <w:proofErr w:type="spellEnd"/>
      <w:r>
        <w:rPr>
          <w:rFonts w:ascii="Verdana" w:hAnsi="Verdana"/>
          <w:sz w:val="20"/>
          <w:szCs w:val="20"/>
        </w:rPr>
        <w:t xml:space="preserve"> in </w:t>
      </w:r>
      <w:proofErr w:type="spellStart"/>
      <w:r>
        <w:rPr>
          <w:rFonts w:ascii="Verdana" w:hAnsi="Verdana"/>
          <w:sz w:val="20"/>
          <w:szCs w:val="20"/>
        </w:rPr>
        <w:t>any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form</w:t>
      </w:r>
      <w:proofErr w:type="spellEnd"/>
      <w:r>
        <w:rPr>
          <w:rFonts w:ascii="Verdana" w:hAnsi="Verdana"/>
          <w:sz w:val="20"/>
          <w:szCs w:val="20"/>
        </w:rPr>
        <w:t xml:space="preserve"> or take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any</w:t>
      </w:r>
      <w:proofErr w:type="spellEnd"/>
      <w:r>
        <w:rPr>
          <w:rFonts w:ascii="Verdana" w:hAnsi="Verdana"/>
          <w:sz w:val="20"/>
          <w:szCs w:val="20"/>
        </w:rPr>
        <w:t xml:space="preserve"> action in </w:t>
      </w:r>
      <w:proofErr w:type="spellStart"/>
      <w:r>
        <w:rPr>
          <w:rFonts w:ascii="Verdana" w:hAnsi="Verdana"/>
          <w:sz w:val="20"/>
          <w:szCs w:val="20"/>
        </w:rPr>
        <w:t>reliance</w:t>
      </w:r>
      <w:proofErr w:type="spellEnd"/>
      <w:r>
        <w:rPr>
          <w:rFonts w:ascii="Verdana" w:hAnsi="Verdana"/>
          <w:sz w:val="20"/>
          <w:szCs w:val="20"/>
        </w:rPr>
        <w:t xml:space="preserve"> on </w:t>
      </w:r>
      <w:proofErr w:type="spellStart"/>
      <w:r>
        <w:rPr>
          <w:rFonts w:ascii="Verdana" w:hAnsi="Verdana"/>
          <w:sz w:val="20"/>
          <w:szCs w:val="20"/>
        </w:rPr>
        <w:t>it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you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received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message</w:t>
      </w:r>
      <w:proofErr w:type="spellEnd"/>
      <w:r>
        <w:rPr>
          <w:rFonts w:ascii="Verdana" w:hAnsi="Verdana"/>
          <w:sz w:val="20"/>
          <w:szCs w:val="20"/>
        </w:rPr>
        <w:t xml:space="preserve"> in </w:t>
      </w:r>
      <w:proofErr w:type="spellStart"/>
      <w:r>
        <w:rPr>
          <w:rFonts w:ascii="Verdana" w:hAnsi="Verdana"/>
          <w:sz w:val="20"/>
          <w:szCs w:val="20"/>
        </w:rPr>
        <w:t>error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please</w:t>
      </w:r>
      <w:proofErr w:type="spellEnd"/>
      <w:r>
        <w:rPr>
          <w:rFonts w:ascii="Verdana" w:hAnsi="Verdana"/>
          <w:sz w:val="20"/>
          <w:szCs w:val="20"/>
        </w:rPr>
        <w:t xml:space="preserve">, delete </w:t>
      </w:r>
      <w:proofErr w:type="spellStart"/>
      <w:r>
        <w:rPr>
          <w:rFonts w:ascii="Verdana" w:hAnsi="Verdana"/>
          <w:sz w:val="20"/>
          <w:szCs w:val="20"/>
        </w:rPr>
        <w:t>it</w:t>
      </w:r>
      <w:proofErr w:type="spellEnd"/>
      <w:r>
        <w:rPr>
          <w:rFonts w:ascii="Verdana" w:hAnsi="Verdana"/>
          <w:sz w:val="20"/>
          <w:szCs w:val="20"/>
        </w:rPr>
        <w:t xml:space="preserve"> (and </w:t>
      </w:r>
      <w:proofErr w:type="spellStart"/>
      <w:r>
        <w:rPr>
          <w:rFonts w:ascii="Verdana" w:hAnsi="Verdana"/>
          <w:sz w:val="20"/>
          <w:szCs w:val="20"/>
        </w:rPr>
        <w:t>any</w:t>
      </w:r>
      <w:proofErr w:type="spellEnd"/>
      <w:r>
        <w:rPr>
          <w:rFonts w:ascii="Verdana" w:hAnsi="Verdana"/>
          <w:sz w:val="20"/>
          <w:szCs w:val="20"/>
        </w:rPr>
        <w:t xml:space="preserve"> copies of </w:t>
      </w:r>
      <w:proofErr w:type="spellStart"/>
      <w:r>
        <w:rPr>
          <w:rFonts w:ascii="Verdana" w:hAnsi="Verdana"/>
          <w:sz w:val="20"/>
          <w:szCs w:val="20"/>
        </w:rPr>
        <w:t>it</w:t>
      </w:r>
      <w:proofErr w:type="spellEnd"/>
      <w:r>
        <w:rPr>
          <w:rFonts w:ascii="Verdana" w:hAnsi="Verdana"/>
          <w:sz w:val="20"/>
          <w:szCs w:val="20"/>
        </w:rPr>
        <w:t xml:space="preserve">) and </w:t>
      </w:r>
      <w:proofErr w:type="spellStart"/>
      <w:r>
        <w:rPr>
          <w:rFonts w:ascii="Verdana" w:hAnsi="Verdana"/>
          <w:sz w:val="20"/>
          <w:szCs w:val="20"/>
        </w:rPr>
        <w:t>kindly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sender</w:t>
      </w:r>
      <w:proofErr w:type="spellEnd"/>
      <w:r>
        <w:rPr>
          <w:rFonts w:ascii="Verdana" w:hAnsi="Verdana"/>
          <w:sz w:val="20"/>
          <w:szCs w:val="20"/>
        </w:rPr>
        <w:t xml:space="preserve">, of </w:t>
      </w:r>
      <w:proofErr w:type="spellStart"/>
      <w:r>
        <w:rPr>
          <w:rFonts w:ascii="Verdana" w:hAnsi="Verdana"/>
          <w:sz w:val="20"/>
          <w:szCs w:val="20"/>
        </w:rPr>
        <w:t>this</w:t>
      </w:r>
      <w:proofErr w:type="spellEnd"/>
      <w:r>
        <w:rPr>
          <w:rFonts w:ascii="Verdana" w:hAnsi="Verdana"/>
          <w:sz w:val="20"/>
          <w:szCs w:val="20"/>
        </w:rPr>
        <w:br/>
        <w:t xml:space="preserve">e-mail, by </w:t>
      </w:r>
      <w:proofErr w:type="spellStart"/>
      <w:r>
        <w:rPr>
          <w:rFonts w:ascii="Verdana" w:hAnsi="Verdana"/>
          <w:sz w:val="20"/>
          <w:szCs w:val="20"/>
        </w:rPr>
        <w:t>replying</w:t>
      </w:r>
      <w:proofErr w:type="spellEnd"/>
      <w:r>
        <w:rPr>
          <w:rFonts w:ascii="Verdana" w:hAnsi="Verdana"/>
          <w:sz w:val="20"/>
          <w:szCs w:val="20"/>
        </w:rPr>
        <w:t xml:space="preserve"> or go to </w:t>
      </w:r>
      <w:hyperlink r:id="rId18" w:history="1">
        <w:r>
          <w:rPr>
            <w:rStyle w:val="Collegamentoipertestuale"/>
            <w:sz w:val="22"/>
            <w:szCs w:val="22"/>
            <w:lang w:val="en-US" w:eastAsia="en-US"/>
          </w:rPr>
          <w:t>www.pirelli.com</w:t>
        </w:r>
      </w:hyperlink>
      <w:r>
        <w:rPr>
          <w:rFonts w:ascii="Verdana" w:hAnsi="Verdana"/>
          <w:sz w:val="20"/>
          <w:szCs w:val="20"/>
        </w:rPr>
        <w:t xml:space="preserve"> on "contact </w:t>
      </w:r>
      <w:proofErr w:type="spellStart"/>
      <w:r>
        <w:rPr>
          <w:rFonts w:ascii="Verdana" w:hAnsi="Verdana"/>
          <w:sz w:val="20"/>
          <w:szCs w:val="20"/>
        </w:rPr>
        <w:t>us</w:t>
      </w:r>
      <w:proofErr w:type="spellEnd"/>
      <w:r>
        <w:rPr>
          <w:rFonts w:ascii="Verdana" w:hAnsi="Verdana"/>
          <w:sz w:val="20"/>
          <w:szCs w:val="20"/>
        </w:rPr>
        <w:t>".</w:t>
      </w:r>
      <w:r>
        <w:rPr>
          <w:rFonts w:ascii="Verdana" w:hAnsi="Verdana"/>
          <w:sz w:val="20"/>
          <w:szCs w:val="20"/>
        </w:rPr>
        <w:br/>
      </w:r>
    </w:p>
    <w:p w14:paraId="6825DF13" w14:textId="77777777" w:rsidR="006B7AEC" w:rsidRDefault="006B7AEC" w:rsidP="006B7AEC">
      <w:pPr>
        <w:pStyle w:val="imprintuniqueid"/>
      </w:pPr>
      <w:r>
        <w:t> </w:t>
      </w:r>
    </w:p>
    <w:p w14:paraId="0056D045" w14:textId="77777777" w:rsidR="00DB6AA9" w:rsidRDefault="00DB6AA9"/>
    <w:sectPr w:rsidR="00DB6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EC"/>
    <w:rsid w:val="002032CB"/>
    <w:rsid w:val="00515F78"/>
    <w:rsid w:val="006B7AEC"/>
    <w:rsid w:val="00BF6BAC"/>
    <w:rsid w:val="00DB6AA9"/>
    <w:rsid w:val="00F34AF0"/>
    <w:rsid w:val="00F5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0F07"/>
  <w15:chartTrackingRefBased/>
  <w15:docId w15:val="{606F8A7D-3760-48EB-9FC5-F4D85AD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AEC"/>
    <w:pPr>
      <w:spacing w:after="0" w:line="240" w:lineRule="auto"/>
    </w:pPr>
    <w:rPr>
      <w:rFonts w:ascii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7A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A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A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A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A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A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A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A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A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A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A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A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A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A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A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AE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A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AE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7A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A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AE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6B7AE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B7AEC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text">
    <w:name w:val="text"/>
    <w:basedOn w:val="Normale"/>
    <w:uiPriority w:val="99"/>
    <w:semiHidden/>
    <w:rsid w:val="006B7AEC"/>
  </w:style>
  <w:style w:type="paragraph" w:customStyle="1" w:styleId="imprintuniqueid">
    <w:name w:val="imprintuniqueid"/>
    <w:basedOn w:val="Normale"/>
    <w:uiPriority w:val="99"/>
    <w:semiHidden/>
    <w:rsid w:val="006B7AEC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email.pirelli.com/?qs=cab4c2c82e3423f133f7c458570b969d8d7f19d851111aafcc544df841804078c4276b1ee32ad2472c541dde522ed22053241c6962cc491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pirel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ck.email.pirelli.com/?qs=cab4c2c82e3423f15f744d03ba75d5ddb6a6e84b74611c529b10730d26d1fc860111b0969fbe2a2e2cf0ccb23797a8d3748c0051009c883e" TargetMode="External"/><Relationship Id="rId12" Type="http://schemas.openxmlformats.org/officeDocument/2006/relationships/hyperlink" Target="https://click.email.pirelli.com/?qs=cab4c2c82e3423f198065043dc07b954c5ff78f2a015bdfc1bd1ddc6653226bc673afdda9355413b568e9af55e7e3e2b45980644f46e643b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click.email.pirelli.com/?qs=cab4c2c82e3423f12354a5b35593a9e241ae777d4a2decbe5760deeac489ea0516dae862081f2a0fdcda73005b3859d5d3ff0e80955898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click.email.pirelli.com/?qs=cab4c2c82e3423f1fcd6756e09a68df95724610ac7a4aeefc9ac9010d70f6125a92adb01d4907ab3cfe3772f6c939bb2c6a571fc524950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scuole@fondazionepirelli.org" TargetMode="External"/><Relationship Id="rId14" Type="http://schemas.openxmlformats.org/officeDocument/2006/relationships/hyperlink" Target="https://click.email.pirelli.com/?qs=cab4c2c82e3423f1ac3763f8f80c07de1ecb405b82dd3046654c4d55edc576926a7632d6b92c75921e18e4d5e06e932bc681d674190c4bd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306E-C73C-4B1A-98CB-314E2D15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CAVUOTO ANTONIETTA</dc:creator>
  <cp:keywords/>
  <dc:description/>
  <cp:lastModifiedBy>CAVUOTO ANTONIETTA</cp:lastModifiedBy>
  <cp:revision>6</cp:revision>
  <dcterms:created xsi:type="dcterms:W3CDTF">2024-07-10T11:54:00Z</dcterms:created>
  <dcterms:modified xsi:type="dcterms:W3CDTF">2024-07-10T11:58:00Z</dcterms:modified>
</cp:coreProperties>
</file>